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C7" w:rsidRPr="001E06C7" w:rsidRDefault="001E06C7" w:rsidP="001E06C7">
      <w:pPr>
        <w:spacing w:after="0" w:line="240" w:lineRule="auto"/>
        <w:ind w:right="-29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06C7" w:rsidRPr="001E06C7" w:rsidRDefault="001E06C7" w:rsidP="001E06C7">
      <w:pPr>
        <w:spacing w:after="0" w:line="240" w:lineRule="auto"/>
        <w:ind w:right="-2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06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1E06C7" w:rsidRPr="001E06C7" w:rsidRDefault="001E06C7" w:rsidP="001E06C7">
      <w:pPr>
        <w:spacing w:after="0" w:line="240" w:lineRule="auto"/>
        <w:ind w:right="-2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06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1E06C7" w:rsidRPr="001E06C7" w:rsidRDefault="001E06C7" w:rsidP="001E06C7">
      <w:pPr>
        <w:shd w:val="clear" w:color="auto" w:fill="FFFFFF"/>
        <w:spacing w:after="0" w:line="240" w:lineRule="auto"/>
        <w:ind w:right="-29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E06C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«Развитие культуры в Курском районе Курской области»</w:t>
      </w:r>
    </w:p>
    <w:p w:rsidR="001E06C7" w:rsidRPr="001E06C7" w:rsidRDefault="001E06C7" w:rsidP="001E06C7">
      <w:pPr>
        <w:shd w:val="clear" w:color="auto" w:fill="FFFFFF"/>
        <w:spacing w:after="0" w:line="240" w:lineRule="auto"/>
        <w:ind w:right="-29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00"/>
        <w:gridCol w:w="6622"/>
      </w:tblGrid>
      <w:tr w:rsidR="001E06C7" w:rsidRPr="001E06C7" w:rsidTr="003F4D90"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программы                      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Курского района Курской области</w:t>
            </w:r>
          </w:p>
        </w:tc>
      </w:tr>
      <w:tr w:rsidR="001E06C7" w:rsidRPr="001E06C7" w:rsidTr="003F4D90">
        <w:trPr>
          <w:trHeight w:val="662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Соисполнители программы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1E06C7" w:rsidRPr="001E06C7" w:rsidTr="003F4D90">
        <w:trPr>
          <w:trHeight w:val="707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Отсутствуют  </w:t>
            </w:r>
          </w:p>
        </w:tc>
      </w:tr>
      <w:tr w:rsidR="001E06C7" w:rsidRPr="001E06C7" w:rsidTr="003F4D90">
        <w:trPr>
          <w:trHeight w:val="712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Подпрограммы программы </w:t>
            </w: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1E06C7" w:rsidRPr="001E06C7" w:rsidRDefault="001E06C7" w:rsidP="001E06C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«Искусство»</w:t>
            </w:r>
          </w:p>
          <w:p w:rsidR="001E06C7" w:rsidRPr="001E06C7" w:rsidRDefault="001E06C7" w:rsidP="001E06C7">
            <w:pPr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«Наследие»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E06C7" w:rsidRPr="001E06C7" w:rsidTr="003F4D90"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Программно-целевые инструменты                              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1E06C7" w:rsidRPr="001E06C7" w:rsidTr="003F4D90"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программы                       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shd w:val="clear" w:color="auto" w:fill="FFFFFF"/>
              <w:spacing w:after="0" w:line="240" w:lineRule="auto"/>
              <w:ind w:right="10"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качества жизни всех членов общества через создание благоприятных  условий для доступа к культурным ценностям и творческой реализации,  развитие культурного и духовного потенциала  населения, усиление влияния культуры на процессы  социальных преобразований и экономического развития Курского района Курской области, развитие библиотечного дела и повышение уровня библиотечного обслуживания в Курском районе Курской области</w:t>
            </w:r>
          </w:p>
        </w:tc>
      </w:tr>
      <w:tr w:rsidR="001E06C7" w:rsidRPr="001E06C7" w:rsidTr="003F4D90">
        <w:trPr>
          <w:trHeight w:val="1325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Задачи программы              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tabs>
                <w:tab w:val="left" w:pos="561"/>
              </w:tabs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Сохранение и развитие творческого потенциала Курского района Курской области.</w:t>
            </w:r>
          </w:p>
          <w:p w:rsidR="001E06C7" w:rsidRPr="001E06C7" w:rsidRDefault="001E06C7" w:rsidP="001E06C7">
            <w:pPr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Развитие библиотечного дела</w:t>
            </w:r>
          </w:p>
          <w:p w:rsidR="001E06C7" w:rsidRPr="001E06C7" w:rsidRDefault="001E06C7" w:rsidP="001E06C7">
            <w:pPr>
              <w:widowControl w:val="0"/>
              <w:tabs>
                <w:tab w:val="left" w:pos="567"/>
              </w:tabs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06C7" w:rsidRPr="001E06C7" w:rsidTr="003F4D90"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widowControl w:val="0"/>
              <w:tabs>
                <w:tab w:val="left" w:pos="567"/>
              </w:tabs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Доля населения Курского района Курской области, занимающегося самодеятельным художественным творчеством.</w:t>
            </w:r>
          </w:p>
          <w:p w:rsidR="001E06C7" w:rsidRPr="001E06C7" w:rsidRDefault="001E06C7" w:rsidP="001E06C7">
            <w:pPr>
              <w:tabs>
                <w:tab w:val="left" w:pos="419"/>
                <w:tab w:val="left" w:pos="3820"/>
              </w:tabs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Удельный вес населения Курского района Курской области, участвующего в платных культурно – досуговых мероприятиях, проводимых муниципальными учреждениями культуры.</w:t>
            </w:r>
          </w:p>
          <w:p w:rsidR="001E06C7" w:rsidRPr="001E06C7" w:rsidRDefault="001E06C7" w:rsidP="001E06C7">
            <w:pPr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1E06C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хват населения Курского района Курской области услугами культуры.</w:t>
            </w:r>
          </w:p>
          <w:p w:rsidR="001E06C7" w:rsidRPr="001E06C7" w:rsidRDefault="001E06C7" w:rsidP="001E06C7">
            <w:pPr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экземпляров новых поступлений в библиотечный фонд.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Количество пользователей библиотечным фондом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экземпляров электронных носителей информации</w:t>
            </w:r>
          </w:p>
        </w:tc>
      </w:tr>
      <w:tr w:rsidR="001E06C7" w:rsidRPr="001E06C7" w:rsidTr="003F4D90">
        <w:trPr>
          <w:trHeight w:val="132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Программа реализуется в один этап в течение 2025-2029 годов</w:t>
            </w:r>
          </w:p>
        </w:tc>
      </w:tr>
      <w:tr w:rsidR="001E06C7" w:rsidRPr="001E06C7" w:rsidTr="003F4D90">
        <w:trPr>
          <w:trHeight w:val="406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объём финансовых средств на реализацию программы в 2025 – 2029 годах составляет </w:t>
            </w:r>
            <w:r w:rsidR="002A7130">
              <w:rPr>
                <w:rFonts w:ascii="Times New Roman" w:eastAsia="Times New Roman" w:hAnsi="Times New Roman" w:cs="Times New Roman"/>
                <w:sz w:val="28"/>
                <w:szCs w:val="28"/>
              </w:rPr>
              <w:t>363 523 867,27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7</w:t>
            </w:r>
            <w:r w:rsidR="00176DC0">
              <w:rPr>
                <w:rFonts w:ascii="Times New Roman" w:eastAsia="Times New Roman" w:hAnsi="Times New Roman" w:cs="Times New Roman"/>
                <w:sz w:val="28"/>
                <w:szCs w:val="28"/>
              </w:rPr>
              <w:t>3 440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76D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38,07 рублей;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2026 год – </w:t>
            </w:r>
            <w:r w:rsidR="00176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68 554 935,55</w:t>
            </w:r>
            <w:r w:rsidRPr="001E06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176DC0">
              <w:rPr>
                <w:rFonts w:ascii="Times New Roman" w:eastAsia="Times New Roman" w:hAnsi="Times New Roman" w:cs="Times New Roman"/>
                <w:sz w:val="28"/>
                <w:szCs w:val="28"/>
              </w:rPr>
              <w:t>68 982 224,55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E06C7" w:rsidRPr="001E06C7" w:rsidRDefault="00176DC0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1E06C7"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76 440 284,55 рублей;</w:t>
            </w:r>
          </w:p>
          <w:p w:rsidR="001E06C7" w:rsidRPr="001E06C7" w:rsidRDefault="00176DC0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2029 год – </w:t>
            </w:r>
            <w:r w:rsidR="001E06C7"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76 106 284,55 рублей. 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объём финансовых средств областного бюджета на реализацию мероприятий программы в 2025 – 2029 годах составляет </w:t>
            </w:r>
            <w:r w:rsidR="00300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16 788 045,00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E06C7" w:rsidRPr="001E06C7" w:rsidRDefault="001E06C7" w:rsidP="001E06C7">
            <w:pPr>
              <w:spacing w:after="0" w:line="240" w:lineRule="auto"/>
              <w:ind w:right="-291"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12 039 197,00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1E06C7" w:rsidRPr="001E06C7" w:rsidRDefault="001E06C7" w:rsidP="001E06C7">
            <w:pPr>
              <w:spacing w:after="0" w:line="240" w:lineRule="auto"/>
              <w:ind w:right="-291"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176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424,00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1E06C7" w:rsidRPr="001E06C7" w:rsidRDefault="001E06C7" w:rsidP="001E06C7">
            <w:pPr>
              <w:spacing w:after="0" w:line="240" w:lineRule="auto"/>
              <w:ind w:right="-291"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</w:t>
            </w:r>
            <w:r w:rsidR="00176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424,00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1E06C7" w:rsidRPr="001E06C7" w:rsidRDefault="001E06C7" w:rsidP="001E06C7">
            <w:pPr>
              <w:spacing w:after="0" w:line="240" w:lineRule="auto"/>
              <w:ind w:right="-291"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0,00 рублей;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0,00 рублей.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объём финансовых средств бюджета Курского района Курской области на реализацию программы в 2025 – 2029 годах составляет </w:t>
            </w:r>
            <w:r w:rsidR="003000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346 735 822,27 </w:t>
            </w:r>
            <w:bookmarkStart w:id="0" w:name="_GoBack"/>
            <w:bookmarkEnd w:id="0"/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</w:rPr>
              <w:t>61 400 941,07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</w:rPr>
              <w:t>66 180 511,55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6701C7">
              <w:rPr>
                <w:rFonts w:ascii="Times New Roman" w:eastAsia="Times New Roman" w:hAnsi="Times New Roman" w:cs="Times New Roman"/>
                <w:sz w:val="28"/>
                <w:szCs w:val="28"/>
              </w:rPr>
              <w:t>66 607 800,55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76 440 284,55 рублей;</w:t>
            </w:r>
          </w:p>
          <w:p w:rsidR="001E06C7" w:rsidRPr="001E06C7" w:rsidRDefault="00B43BEF" w:rsidP="001E06C7">
            <w:pPr>
              <w:autoSpaceDE w:val="0"/>
              <w:autoSpaceDN w:val="0"/>
              <w:adjustRightInd w:val="0"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2029 год – </w:t>
            </w:r>
            <w:r w:rsidR="001E06C7" w:rsidRPr="001E06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76 106 284,55 рублей. </w:t>
            </w:r>
          </w:p>
        </w:tc>
      </w:tr>
      <w:tr w:rsidR="001E06C7" w:rsidRPr="001E06C7" w:rsidTr="003F4D90">
        <w:trPr>
          <w:trHeight w:val="841"/>
        </w:trPr>
        <w:tc>
          <w:tcPr>
            <w:tcW w:w="2700" w:type="dxa"/>
          </w:tcPr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622" w:type="dxa"/>
          </w:tcPr>
          <w:p w:rsidR="001E06C7" w:rsidRPr="001E06C7" w:rsidRDefault="001E06C7" w:rsidP="001E0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Увеличение доли населения Курского района Курской области, занимающегося самодеятельным художественным творчеством до 4,0 %.</w:t>
            </w:r>
          </w:p>
          <w:p w:rsidR="001E06C7" w:rsidRPr="001E06C7" w:rsidRDefault="001E06C7" w:rsidP="001E0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Рост удельного веса населения Курского района Курской области, участвующего в платных культурно-досуговых мероприятиях, проводимых муниципальными учреждениями культуры до 26,8 %.</w:t>
            </w:r>
          </w:p>
          <w:p w:rsidR="001E06C7" w:rsidRPr="001E06C7" w:rsidRDefault="001E06C7" w:rsidP="001E0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Увеличение охвата населения Курского района Курской области услугами культуры до 20%.</w:t>
            </w:r>
          </w:p>
          <w:p w:rsidR="001E06C7" w:rsidRPr="001E06C7" w:rsidRDefault="001E06C7" w:rsidP="001E06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Увеличение количества экземпляров новых поступлений в библиотечный фонд до 1000 единиц.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Увеличение количества пользователей библиотечным фондом до 70 чел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овек.</w:t>
            </w:r>
          </w:p>
          <w:p w:rsidR="001E06C7" w:rsidRPr="001E06C7" w:rsidRDefault="001E06C7" w:rsidP="001E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06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Увеличение количества экземпляров электронных носителей информации до 115 единиц</w:t>
            </w:r>
            <w:r w:rsidRPr="001E0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E045D" w:rsidRDefault="00CE045D"/>
    <w:sectPr w:rsidR="00CE0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86"/>
    <w:rsid w:val="00176DC0"/>
    <w:rsid w:val="001E06C7"/>
    <w:rsid w:val="002A7130"/>
    <w:rsid w:val="003000AC"/>
    <w:rsid w:val="006701C7"/>
    <w:rsid w:val="00B43BEF"/>
    <w:rsid w:val="00CD4886"/>
    <w:rsid w:val="00CE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F50E"/>
  <w15:chartTrackingRefBased/>
  <w15:docId w15:val="{704E2B94-0146-4912-B0EA-87FE3D94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7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2024-11-05T13:27:00Z</cp:lastPrinted>
  <dcterms:created xsi:type="dcterms:W3CDTF">2024-11-05T12:54:00Z</dcterms:created>
  <dcterms:modified xsi:type="dcterms:W3CDTF">2024-11-06T12:00:00Z</dcterms:modified>
</cp:coreProperties>
</file>